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1F" w:rsidRDefault="0023071F" w:rsidP="0023071F">
      <w:pPr>
        <w:tabs>
          <w:tab w:val="left" w:pos="2475"/>
        </w:tabs>
      </w:pPr>
    </w:p>
    <w:p w:rsidR="000141F5" w:rsidRDefault="000141F5" w:rsidP="000141F5">
      <w:pPr>
        <w:shd w:val="clear" w:color="auto" w:fill="FFFFFF"/>
        <w:spacing w:line="240" w:lineRule="auto"/>
        <w:jc w:val="right"/>
        <w:outlineLvl w:val="1"/>
        <w:rPr>
          <w:rFonts w:ascii="Times New Roman" w:eastAsia="Times New Roman" w:hAnsi="Times New Roman" w:cs="B Yekan"/>
          <w:color w:val="999999"/>
          <w:sz w:val="20"/>
          <w:szCs w:val="20"/>
          <w:rtl/>
        </w:rPr>
      </w:pPr>
      <w:bookmarkStart w:id="0" w:name="_GoBack"/>
      <w:r>
        <w:rPr>
          <w:rFonts w:ascii="Times New Roman" w:eastAsia="Times New Roman" w:hAnsi="Times New Roman" w:cs="B Yekan" w:hint="cs"/>
          <w:b/>
          <w:bCs/>
          <w:color w:val="00698C"/>
          <w:sz w:val="26"/>
          <w:szCs w:val="26"/>
          <w:rtl/>
        </w:rPr>
        <w:t>معرفی واحد و شرح وظایف</w:t>
      </w:r>
    </w:p>
    <w:bookmarkEnd w:id="0"/>
    <w:p w:rsidR="000141F5" w:rsidRPr="000141F5" w:rsidRDefault="000141F5" w:rsidP="000141F5">
      <w:pPr>
        <w:shd w:val="clear" w:color="auto" w:fill="FFFFFF"/>
        <w:spacing w:line="240" w:lineRule="auto"/>
        <w:jc w:val="right"/>
        <w:outlineLvl w:val="1"/>
        <w:rPr>
          <w:rFonts w:ascii="Times New Roman" w:eastAsia="Times New Roman" w:hAnsi="Times New Roman" w:cs="B Yekan"/>
          <w:b/>
          <w:bCs/>
          <w:color w:val="00698C"/>
          <w:sz w:val="26"/>
          <w:szCs w:val="26"/>
          <w:rtl/>
        </w:rPr>
      </w:pPr>
      <w:r>
        <w:rPr>
          <w:rFonts w:ascii="Times New Roman" w:eastAsia="Times New Roman" w:hAnsi="Times New Roman" w:cs="B Yekan" w:hint="cs"/>
          <w:color w:val="999999"/>
          <w:sz w:val="20"/>
          <w:szCs w:val="20"/>
          <w:rtl/>
        </w:rPr>
        <w:t>پژوهش در آموزش</w:t>
      </w:r>
      <w:r w:rsidR="005A4C4D" w:rsidRPr="005A4C4D">
        <w:rPr>
          <w:rFonts w:ascii="Times New Roman" w:eastAsia="Times New Roman" w:hAnsi="Times New Roman" w:cs="B Yekan" w:hint="cs"/>
          <w:color w:val="999999"/>
          <w:sz w:val="20"/>
          <w:szCs w:val="20"/>
        </w:rPr>
        <w:t> </w:t>
      </w:r>
    </w:p>
    <w:p w:rsidR="005A4C4D" w:rsidRPr="005A4C4D" w:rsidRDefault="005A4C4D" w:rsidP="000141F5">
      <w:pPr>
        <w:shd w:val="clear" w:color="auto" w:fill="FFFFFF"/>
        <w:spacing w:after="0" w:line="300" w:lineRule="atLeast"/>
        <w:rPr>
          <w:rFonts w:ascii="Times New Roman" w:eastAsia="Times New Roman" w:hAnsi="Times New Roman" w:cs="B Yekan"/>
          <w:color w:val="333333"/>
          <w:sz w:val="20"/>
          <w:szCs w:val="20"/>
        </w:rPr>
      </w:pPr>
      <w:r w:rsidRPr="005A4C4D">
        <w:rPr>
          <w:rFonts w:ascii="Times New Roman" w:eastAsia="Times New Roman" w:hAnsi="Times New Roman" w:cs="B Yekan" w:hint="cs"/>
          <w:color w:val="333333"/>
          <w:sz w:val="24"/>
          <w:szCs w:val="24"/>
          <w:rtl/>
        </w:rPr>
        <w:t>واحد پژوهش در آموزش یکی از زیر مجموعه های مرکز مطالعات و توسعه آموزش علوم پزشکی است که رسالت اصلی این واحد، تلاش در جهت ارتقاء کمی و کیفی فعالیت های پژوهشی در زمینه آموزش می باشد. با توجه به اینکه فرایند آموزش نقش محوری و مهمی در دانشگاهها و مراکز آموزش عالی دارد بنابراین انجام پژوهش در حوزه آموزش علوم پزشکی در کنار سایر وظایف از جمله وظایف آموزشی، اجرایی، ارائه خدمات درمانی و... از اهمیت ویژه ای برخوردار است. این واحد در راستای کمک به شناخت و تحلیل مسایل نظام آموزشی، طراحی و ارزشیابی مداخلات آموزشی، ترغیب و گسترش اجرا و به کارگیری طرح های کاربردی پژوهش در زمینه آموزش پزشکی و ایجاد تحرک و انسجام بخشیدن به فعالیت های پژوهشی (با توجه به نیازسنجی صورت گرفته و اولویت های پژوهشی مرکز) و تامین منابع وایجاد تسهیلات مالی در جهت انجام پژوهش ها، فعالیت های پژوهشی مختلفی در دست اقدام دارد</w:t>
      </w:r>
      <w:r w:rsidRPr="005A4C4D">
        <w:rPr>
          <w:rFonts w:ascii="Times New Roman" w:eastAsia="Times New Roman" w:hAnsi="Times New Roman" w:cs="B Yekan" w:hint="cs"/>
          <w:color w:val="333333"/>
          <w:sz w:val="24"/>
          <w:szCs w:val="24"/>
        </w:rPr>
        <w:t>.</w:t>
      </w:r>
    </w:p>
    <w:p w:rsidR="005A4C4D" w:rsidRPr="005A4C4D" w:rsidRDefault="005A4C4D" w:rsidP="005A4C4D">
      <w:pPr>
        <w:shd w:val="clear" w:color="auto" w:fill="FFFFFF"/>
        <w:spacing w:after="0" w:line="240" w:lineRule="auto"/>
        <w:ind w:left="150"/>
        <w:jc w:val="right"/>
        <w:rPr>
          <w:rFonts w:ascii="Times New Roman" w:eastAsia="Times New Roman" w:hAnsi="Times New Roman" w:cs="B Yekan"/>
          <w:color w:val="333333"/>
          <w:sz w:val="20"/>
          <w:szCs w:val="20"/>
        </w:rPr>
      </w:pPr>
      <w:r w:rsidRPr="005A4C4D">
        <w:rPr>
          <w:rFonts w:ascii="Times New Roman" w:eastAsia="Times New Roman" w:hAnsi="Times New Roman" w:cs="B Yekan" w:hint="cs"/>
          <w:color w:val="333333"/>
          <w:sz w:val="24"/>
          <w:szCs w:val="24"/>
          <w:rtl/>
        </w:rPr>
        <w:t>اهداف</w:t>
      </w:r>
      <w:r w:rsidRPr="005A4C4D">
        <w:rPr>
          <w:rFonts w:ascii="Times New Roman" w:eastAsia="Times New Roman" w:hAnsi="Times New Roman" w:cs="B Yekan" w:hint="cs"/>
          <w:color w:val="333333"/>
          <w:sz w:val="24"/>
          <w:szCs w:val="24"/>
        </w:rPr>
        <w:t xml:space="preserve"> :</w:t>
      </w:r>
    </w:p>
    <w:p w:rsidR="005A4C4D" w:rsidRPr="005A4C4D" w:rsidRDefault="005A4C4D" w:rsidP="005A4C4D">
      <w:pPr>
        <w:shd w:val="clear" w:color="auto" w:fill="FFFFFF"/>
        <w:spacing w:after="0" w:line="240" w:lineRule="auto"/>
        <w:ind w:left="150"/>
        <w:jc w:val="right"/>
        <w:rPr>
          <w:rFonts w:ascii="Times New Roman" w:eastAsia="Times New Roman" w:hAnsi="Times New Roman" w:cs="B Yekan"/>
          <w:color w:val="333333"/>
          <w:sz w:val="20"/>
          <w:szCs w:val="20"/>
        </w:rPr>
      </w:pPr>
      <w:r w:rsidRPr="005A4C4D">
        <w:rPr>
          <w:rFonts w:ascii="Times New Roman" w:eastAsia="Times New Roman" w:hAnsi="Times New Roman" w:cs="B Yekan" w:hint="cs"/>
          <w:color w:val="333333"/>
          <w:sz w:val="24"/>
          <w:szCs w:val="24"/>
          <w:rtl/>
        </w:rPr>
        <w:t>تلاش در جهت گسترش فرهنگ پژوهش در آموزش در بین اعضای هئیت علمی و دانشجویان</w:t>
      </w:r>
    </w:p>
    <w:p w:rsidR="005A4C4D" w:rsidRPr="005A4C4D" w:rsidRDefault="005A4C4D" w:rsidP="005A4C4D">
      <w:pPr>
        <w:shd w:val="clear" w:color="auto" w:fill="FFFFFF"/>
        <w:spacing w:after="0" w:line="240" w:lineRule="auto"/>
        <w:ind w:left="150"/>
        <w:jc w:val="right"/>
        <w:rPr>
          <w:rFonts w:ascii="Times New Roman" w:eastAsia="Times New Roman" w:hAnsi="Times New Roman" w:cs="B Yekan"/>
          <w:color w:val="333333"/>
          <w:sz w:val="20"/>
          <w:szCs w:val="20"/>
        </w:rPr>
      </w:pPr>
      <w:r w:rsidRPr="005A4C4D">
        <w:rPr>
          <w:rFonts w:ascii="Times New Roman" w:eastAsia="Times New Roman" w:hAnsi="Times New Roman" w:cs="B Yekan" w:hint="cs"/>
          <w:color w:val="333333"/>
          <w:sz w:val="24"/>
          <w:szCs w:val="24"/>
          <w:rtl/>
        </w:rPr>
        <w:t>نیازسنجی و تعیین اولویت های پژوهش در آموزش</w:t>
      </w:r>
    </w:p>
    <w:p w:rsidR="005A4C4D" w:rsidRPr="005A4C4D" w:rsidRDefault="005A4C4D" w:rsidP="005A4C4D">
      <w:pPr>
        <w:shd w:val="clear" w:color="auto" w:fill="FFFFFF"/>
        <w:spacing w:after="0" w:line="240" w:lineRule="auto"/>
        <w:ind w:left="150"/>
        <w:jc w:val="right"/>
        <w:rPr>
          <w:rFonts w:ascii="Times New Roman" w:eastAsia="Times New Roman" w:hAnsi="Times New Roman" w:cs="B Yekan"/>
          <w:color w:val="333333"/>
          <w:sz w:val="20"/>
          <w:szCs w:val="20"/>
        </w:rPr>
      </w:pPr>
      <w:r w:rsidRPr="005A4C4D">
        <w:rPr>
          <w:rFonts w:ascii="Times New Roman" w:eastAsia="Times New Roman" w:hAnsi="Times New Roman" w:cs="B Yekan" w:hint="cs"/>
          <w:color w:val="333333"/>
          <w:sz w:val="24"/>
          <w:szCs w:val="24"/>
          <w:rtl/>
        </w:rPr>
        <w:t>اصلاح روند تصویب پروپوزال، بررسی گزارش نهایی و کاربست طرح های پژوهش در آموزش و اطلاع رسانی در سایت مرکز</w:t>
      </w:r>
    </w:p>
    <w:p w:rsidR="005A4C4D" w:rsidRPr="005A4C4D" w:rsidRDefault="005A4C4D" w:rsidP="005A4C4D">
      <w:pPr>
        <w:shd w:val="clear" w:color="auto" w:fill="FFFFFF"/>
        <w:spacing w:after="0" w:line="240" w:lineRule="auto"/>
        <w:ind w:left="150"/>
        <w:jc w:val="right"/>
        <w:rPr>
          <w:rFonts w:ascii="Times New Roman" w:eastAsia="Times New Roman" w:hAnsi="Times New Roman" w:cs="B Yekan"/>
          <w:color w:val="333333"/>
          <w:sz w:val="20"/>
          <w:szCs w:val="20"/>
        </w:rPr>
      </w:pPr>
      <w:r w:rsidRPr="005A4C4D">
        <w:rPr>
          <w:rFonts w:ascii="Times New Roman" w:eastAsia="Times New Roman" w:hAnsi="Times New Roman" w:cs="B Yekan" w:hint="cs"/>
          <w:color w:val="333333"/>
          <w:sz w:val="24"/>
          <w:szCs w:val="24"/>
          <w:rtl/>
        </w:rPr>
        <w:t>تصویب طرح های پژوهش در آموزش</w:t>
      </w:r>
    </w:p>
    <w:p w:rsidR="005A4C4D" w:rsidRPr="005A4C4D" w:rsidRDefault="005A4C4D" w:rsidP="005A4C4D">
      <w:pPr>
        <w:shd w:val="clear" w:color="auto" w:fill="FFFFFF"/>
        <w:spacing w:after="0" w:line="240" w:lineRule="auto"/>
        <w:ind w:left="150"/>
        <w:jc w:val="right"/>
        <w:rPr>
          <w:rFonts w:ascii="Times New Roman" w:eastAsia="Times New Roman" w:hAnsi="Times New Roman" w:cs="B Yekan"/>
          <w:color w:val="333333"/>
          <w:sz w:val="20"/>
          <w:szCs w:val="20"/>
        </w:rPr>
      </w:pPr>
      <w:r w:rsidRPr="005A4C4D">
        <w:rPr>
          <w:rFonts w:ascii="Times New Roman" w:eastAsia="Times New Roman" w:hAnsi="Times New Roman" w:cs="B Yekan" w:hint="cs"/>
          <w:color w:val="333333"/>
          <w:sz w:val="24"/>
          <w:szCs w:val="24"/>
          <w:rtl/>
        </w:rPr>
        <w:t>اتخاذ سیاست هایی جهت تسهیل فرایند تصویب طرح های ارائه شده در زمینه مستائل آموزشی</w:t>
      </w:r>
    </w:p>
    <w:p w:rsidR="005A4C4D" w:rsidRPr="005A4C4D" w:rsidRDefault="005A4C4D" w:rsidP="005A4C4D">
      <w:pPr>
        <w:shd w:val="clear" w:color="auto" w:fill="FFFFFF"/>
        <w:spacing w:after="0" w:line="240" w:lineRule="auto"/>
        <w:ind w:left="150"/>
        <w:jc w:val="right"/>
        <w:rPr>
          <w:rFonts w:ascii="Times New Roman" w:eastAsia="Times New Roman" w:hAnsi="Times New Roman" w:cs="B Yekan"/>
          <w:color w:val="333333"/>
          <w:sz w:val="20"/>
          <w:szCs w:val="20"/>
        </w:rPr>
      </w:pPr>
      <w:r w:rsidRPr="005A4C4D">
        <w:rPr>
          <w:rFonts w:ascii="Times New Roman" w:eastAsia="Times New Roman" w:hAnsi="Times New Roman" w:cs="B Yekan" w:hint="cs"/>
          <w:color w:val="333333"/>
          <w:sz w:val="24"/>
          <w:szCs w:val="24"/>
          <w:rtl/>
        </w:rPr>
        <w:t>برنامه ریزی سیاست های تشویقی برای مجریان این طرح ها</w:t>
      </w:r>
    </w:p>
    <w:p w:rsidR="005A4C4D" w:rsidRPr="005A4C4D" w:rsidRDefault="005A4C4D" w:rsidP="005A4C4D">
      <w:pPr>
        <w:shd w:val="clear" w:color="auto" w:fill="FFFFFF"/>
        <w:spacing w:after="0" w:line="240" w:lineRule="auto"/>
        <w:ind w:left="150"/>
        <w:jc w:val="right"/>
        <w:rPr>
          <w:rFonts w:ascii="Times New Roman" w:eastAsia="Times New Roman" w:hAnsi="Times New Roman" w:cs="B Yekan"/>
          <w:color w:val="333333"/>
          <w:sz w:val="20"/>
          <w:szCs w:val="20"/>
        </w:rPr>
      </w:pPr>
      <w:r w:rsidRPr="005A4C4D">
        <w:rPr>
          <w:rFonts w:ascii="Times New Roman" w:eastAsia="Times New Roman" w:hAnsi="Times New Roman" w:cs="B Yekan" w:hint="cs"/>
          <w:color w:val="333333"/>
          <w:sz w:val="24"/>
          <w:szCs w:val="24"/>
          <w:rtl/>
        </w:rPr>
        <w:t>اتخاذ سیاستهایی جهت جذب پژوهشگران به سمت پژوهش در آموزش منطبق با اولویت ها</w:t>
      </w:r>
    </w:p>
    <w:p w:rsidR="005A4C4D" w:rsidRPr="005A4C4D" w:rsidRDefault="005A4C4D" w:rsidP="005A4C4D">
      <w:pPr>
        <w:shd w:val="clear" w:color="auto" w:fill="FFFFFF"/>
        <w:spacing w:after="0" w:line="240" w:lineRule="auto"/>
        <w:ind w:left="150"/>
        <w:jc w:val="right"/>
        <w:rPr>
          <w:rFonts w:ascii="Times New Roman" w:eastAsia="Times New Roman" w:hAnsi="Times New Roman" w:cs="B Yekan"/>
          <w:color w:val="333333"/>
          <w:sz w:val="20"/>
          <w:szCs w:val="20"/>
        </w:rPr>
      </w:pPr>
      <w:r w:rsidRPr="005A4C4D">
        <w:rPr>
          <w:rFonts w:ascii="Times New Roman" w:eastAsia="Times New Roman" w:hAnsi="Times New Roman" w:cs="B Yekan" w:hint="cs"/>
          <w:color w:val="333333"/>
          <w:sz w:val="24"/>
          <w:szCs w:val="24"/>
          <w:rtl/>
        </w:rPr>
        <w:t>هدایت پایان نامه های با موضوعات حوزه آموزش پزشکی وتلاش در جهت سوق پایان‌نامه‌های دانشجویی در راستای مداخلات آموزش پزشکی</w:t>
      </w:r>
    </w:p>
    <w:p w:rsidR="005A4C4D" w:rsidRPr="005A4C4D" w:rsidRDefault="005A4C4D" w:rsidP="005A4C4D">
      <w:pPr>
        <w:shd w:val="clear" w:color="auto" w:fill="FFFFFF"/>
        <w:spacing w:after="0" w:line="240" w:lineRule="auto"/>
        <w:ind w:left="150"/>
        <w:jc w:val="right"/>
        <w:rPr>
          <w:rFonts w:ascii="Times New Roman" w:eastAsia="Times New Roman" w:hAnsi="Times New Roman" w:cs="B Yekan"/>
          <w:color w:val="333333"/>
          <w:sz w:val="20"/>
          <w:szCs w:val="20"/>
        </w:rPr>
      </w:pPr>
      <w:r w:rsidRPr="005A4C4D">
        <w:rPr>
          <w:rFonts w:ascii="Times New Roman" w:eastAsia="Times New Roman" w:hAnsi="Times New Roman" w:cs="B Yekan" w:hint="cs"/>
          <w:color w:val="333333"/>
          <w:sz w:val="24"/>
          <w:szCs w:val="24"/>
          <w:rtl/>
        </w:rPr>
        <w:t>کمک به ارتقاء سطح دانش ومهارت‌های مربوط به آموزش در اعضاء هیئت علمی</w:t>
      </w:r>
    </w:p>
    <w:p w:rsidR="0007703E" w:rsidRPr="0007703E" w:rsidRDefault="0023071F" w:rsidP="0007703E">
      <w:pPr>
        <w:pStyle w:val="Heading2"/>
        <w:shd w:val="clear" w:color="auto" w:fill="FFFFFF"/>
        <w:spacing w:before="150" w:after="150"/>
        <w:rPr>
          <w:rFonts w:ascii="Times New Roman" w:eastAsia="Times New Roman" w:hAnsi="Times New Roman" w:cs="B Yekan"/>
          <w:b/>
          <w:bCs/>
          <w:color w:val="00698C"/>
        </w:rPr>
      </w:pPr>
      <w:r>
        <w:br w:type="page"/>
      </w:r>
      <w:r w:rsidR="0007703E" w:rsidRPr="0007703E">
        <w:rPr>
          <w:rFonts w:ascii="Times New Roman" w:eastAsia="Times New Roman" w:hAnsi="Times New Roman" w:cs="B Yekan" w:hint="cs"/>
          <w:b/>
          <w:bCs/>
          <w:color w:val="00698C"/>
          <w:rtl/>
        </w:rPr>
        <w:lastRenderedPageBreak/>
        <w:t>معرفی واحد و شرح وظایف</w:t>
      </w:r>
    </w:p>
    <w:p w:rsidR="0007703E" w:rsidRPr="0007703E" w:rsidRDefault="0007703E" w:rsidP="0007703E">
      <w:pPr>
        <w:shd w:val="clear" w:color="auto" w:fill="FFFFFF"/>
        <w:spacing w:after="0" w:line="300" w:lineRule="atLeast"/>
        <w:rPr>
          <w:rFonts w:ascii="Times New Roman" w:eastAsia="Times New Roman" w:hAnsi="Times New Roman" w:cs="B Yekan"/>
          <w:b/>
          <w:bCs/>
          <w:color w:val="999999"/>
          <w:sz w:val="20"/>
          <w:szCs w:val="20"/>
        </w:rPr>
      </w:pPr>
      <w:r w:rsidRPr="0007703E">
        <w:rPr>
          <w:rFonts w:ascii="Times New Roman" w:eastAsia="Times New Roman" w:hAnsi="Times New Roman" w:cs="B Yekan" w:hint="cs"/>
          <w:b/>
          <w:bCs/>
          <w:color w:val="999999"/>
          <w:sz w:val="20"/>
          <w:szCs w:val="20"/>
          <w:rtl/>
        </w:rPr>
        <w:t>توضیحات</w:t>
      </w:r>
    </w:p>
    <w:p w:rsidR="0007703E" w:rsidRPr="0007703E" w:rsidRDefault="0007703E" w:rsidP="0007703E">
      <w:pPr>
        <w:shd w:val="clear" w:color="auto" w:fill="FFFFFF"/>
        <w:spacing w:after="0" w:line="300" w:lineRule="atLeast"/>
        <w:ind w:left="720"/>
        <w:rPr>
          <w:rFonts w:ascii="Times New Roman" w:eastAsia="Times New Roman" w:hAnsi="Times New Roman" w:cs="B Yekan"/>
          <w:color w:val="999999"/>
          <w:sz w:val="20"/>
          <w:szCs w:val="20"/>
        </w:rPr>
      </w:pPr>
      <w:r w:rsidRPr="0007703E">
        <w:rPr>
          <w:rFonts w:ascii="Times New Roman" w:eastAsia="Times New Roman" w:hAnsi="Times New Roman" w:cs="B Yekan" w:hint="cs"/>
          <w:color w:val="999999"/>
          <w:sz w:val="20"/>
          <w:szCs w:val="20"/>
          <w:rtl/>
        </w:rPr>
        <w:t>دسته</w:t>
      </w:r>
      <w:r w:rsidRPr="0007703E">
        <w:rPr>
          <w:rFonts w:ascii="Times New Roman" w:eastAsia="Times New Roman" w:hAnsi="Times New Roman" w:cs="B Yekan" w:hint="cs"/>
          <w:color w:val="999999"/>
          <w:sz w:val="20"/>
          <w:szCs w:val="20"/>
        </w:rPr>
        <w:t>: </w:t>
      </w:r>
      <w:hyperlink r:id="rId4" w:history="1">
        <w:r w:rsidRPr="0007703E">
          <w:rPr>
            <w:rFonts w:ascii="Times New Roman" w:eastAsia="Times New Roman" w:hAnsi="Times New Roman" w:cs="B Yekan" w:hint="cs"/>
            <w:color w:val="2693FF"/>
            <w:sz w:val="20"/>
            <w:szCs w:val="20"/>
            <w:u w:val="single"/>
            <w:rtl/>
          </w:rPr>
          <w:t>پژوهش در آموزش</w:t>
        </w:r>
      </w:hyperlink>
    </w:p>
    <w:p w:rsidR="0007703E" w:rsidRPr="0007703E" w:rsidRDefault="0007703E" w:rsidP="0007703E">
      <w:pPr>
        <w:shd w:val="clear" w:color="auto" w:fill="FFFFFF"/>
        <w:spacing w:after="0" w:line="240" w:lineRule="auto"/>
        <w:ind w:left="150"/>
        <w:jc w:val="right"/>
        <w:rPr>
          <w:rFonts w:ascii="Times New Roman" w:eastAsia="Times New Roman" w:hAnsi="Times New Roman" w:cs="B Yekan"/>
          <w:color w:val="333333"/>
          <w:sz w:val="20"/>
          <w:szCs w:val="20"/>
        </w:rPr>
      </w:pPr>
      <w:r w:rsidRPr="0007703E">
        <w:rPr>
          <w:rFonts w:ascii="Times New Roman" w:eastAsia="Times New Roman" w:hAnsi="Times New Roman" w:cs="B Yekan" w:hint="cs"/>
          <w:color w:val="333333"/>
          <w:sz w:val="24"/>
          <w:szCs w:val="24"/>
          <w:rtl/>
        </w:rPr>
        <w:t>واحد پژوهش در آموزش یکی از زیر مجموعه های مرکز مطالعات و توسعه آموزش علوم پزشکی است که رسالت اصلی این واحد، تلاش در جهت ارتقاء کمی و کیفی فعالیت های پژوهشی در زمینه آموزش می باشد. با توجه به اینکه فرایند آموزش نقش محوری و مهمی در دانشگاهها و مراکز آموزش عالی دارد بنابراین انجام پژوهش در حوزه آموزش علوم پزشکی در کنار سایر وظایف از جمله وظایف آموزشی، اجرایی، ارائه خدمات درمانی و... از اهمیت ویژه ای برخوردار است. این واحد در راستای کمک به شناخت و تحلیل مسایل نظام آموزشی، طراحی و ارزشیابی مداخلات آموزشی، ترغیب و گسترش اجرا و به کارگیری طرح های کاربردی پژوهش در زمینه آموزش پزشکی و ایجاد تحرک و انسجام بخشیدن به فعالیت های پژوهشی (با توجه به نیازسنجی صورت گرفته و اولویت های پژوهشی مرکز) و تامین منابع وایجاد تسهیلات مالی در جهت انجام پژوهش ها، فعالیت های پژوهشی مختلفی در دست اقدام دارد</w:t>
      </w:r>
      <w:r w:rsidRPr="0007703E">
        <w:rPr>
          <w:rFonts w:ascii="Times New Roman" w:eastAsia="Times New Roman" w:hAnsi="Times New Roman" w:cs="B Yekan" w:hint="cs"/>
          <w:color w:val="333333"/>
          <w:sz w:val="24"/>
          <w:szCs w:val="24"/>
        </w:rPr>
        <w:t>.</w:t>
      </w:r>
    </w:p>
    <w:p w:rsidR="0007703E" w:rsidRPr="0007703E" w:rsidRDefault="0007703E" w:rsidP="0007703E">
      <w:pPr>
        <w:shd w:val="clear" w:color="auto" w:fill="FFFFFF"/>
        <w:spacing w:after="0" w:line="240" w:lineRule="auto"/>
        <w:ind w:left="150"/>
        <w:jc w:val="right"/>
        <w:rPr>
          <w:rFonts w:ascii="Times New Roman" w:eastAsia="Times New Roman" w:hAnsi="Times New Roman" w:cs="B Yekan"/>
          <w:color w:val="333333"/>
          <w:sz w:val="20"/>
          <w:szCs w:val="20"/>
        </w:rPr>
      </w:pPr>
      <w:r w:rsidRPr="0007703E">
        <w:rPr>
          <w:rFonts w:ascii="Times New Roman" w:eastAsia="Times New Roman" w:hAnsi="Times New Roman" w:cs="B Yekan" w:hint="cs"/>
          <w:color w:val="333333"/>
          <w:sz w:val="24"/>
          <w:szCs w:val="24"/>
          <w:rtl/>
        </w:rPr>
        <w:t>اهداف</w:t>
      </w:r>
      <w:r w:rsidRPr="0007703E">
        <w:rPr>
          <w:rFonts w:ascii="Times New Roman" w:eastAsia="Times New Roman" w:hAnsi="Times New Roman" w:cs="B Yekan" w:hint="cs"/>
          <w:color w:val="333333"/>
          <w:sz w:val="24"/>
          <w:szCs w:val="24"/>
        </w:rPr>
        <w:t xml:space="preserve"> :</w:t>
      </w:r>
    </w:p>
    <w:p w:rsidR="0007703E" w:rsidRPr="0007703E" w:rsidRDefault="0007703E" w:rsidP="0007703E">
      <w:pPr>
        <w:shd w:val="clear" w:color="auto" w:fill="FFFFFF"/>
        <w:spacing w:after="0" w:line="240" w:lineRule="auto"/>
        <w:ind w:left="150"/>
        <w:jc w:val="right"/>
        <w:rPr>
          <w:rFonts w:ascii="Times New Roman" w:eastAsia="Times New Roman" w:hAnsi="Times New Roman" w:cs="B Yekan"/>
          <w:color w:val="333333"/>
          <w:sz w:val="20"/>
          <w:szCs w:val="20"/>
        </w:rPr>
      </w:pPr>
      <w:r w:rsidRPr="0007703E">
        <w:rPr>
          <w:rFonts w:ascii="Times New Roman" w:eastAsia="Times New Roman" w:hAnsi="Times New Roman" w:cs="B Yekan" w:hint="cs"/>
          <w:color w:val="333333"/>
          <w:sz w:val="24"/>
          <w:szCs w:val="24"/>
          <w:rtl/>
        </w:rPr>
        <w:t>تلاش در جهت گسترش فرهنگ پژوهش در آموزش در بین اعضای هئیت علمی و دانشجویان</w:t>
      </w:r>
    </w:p>
    <w:p w:rsidR="0007703E" w:rsidRPr="0007703E" w:rsidRDefault="0007703E" w:rsidP="0007703E">
      <w:pPr>
        <w:shd w:val="clear" w:color="auto" w:fill="FFFFFF"/>
        <w:spacing w:after="0" w:line="240" w:lineRule="auto"/>
        <w:ind w:left="150"/>
        <w:jc w:val="right"/>
        <w:rPr>
          <w:rFonts w:ascii="Times New Roman" w:eastAsia="Times New Roman" w:hAnsi="Times New Roman" w:cs="B Yekan"/>
          <w:color w:val="333333"/>
          <w:sz w:val="20"/>
          <w:szCs w:val="20"/>
        </w:rPr>
      </w:pPr>
      <w:r w:rsidRPr="0007703E">
        <w:rPr>
          <w:rFonts w:ascii="Times New Roman" w:eastAsia="Times New Roman" w:hAnsi="Times New Roman" w:cs="B Yekan" w:hint="cs"/>
          <w:color w:val="333333"/>
          <w:sz w:val="24"/>
          <w:szCs w:val="24"/>
          <w:rtl/>
        </w:rPr>
        <w:t>نیازسنجی و تعیین اولویت های پژوهش در آموزش</w:t>
      </w:r>
    </w:p>
    <w:p w:rsidR="0007703E" w:rsidRPr="0007703E" w:rsidRDefault="0007703E" w:rsidP="0007703E">
      <w:pPr>
        <w:shd w:val="clear" w:color="auto" w:fill="FFFFFF"/>
        <w:spacing w:after="0" w:line="240" w:lineRule="auto"/>
        <w:ind w:left="150"/>
        <w:jc w:val="right"/>
        <w:rPr>
          <w:rFonts w:ascii="Times New Roman" w:eastAsia="Times New Roman" w:hAnsi="Times New Roman" w:cs="B Yekan"/>
          <w:color w:val="333333"/>
          <w:sz w:val="20"/>
          <w:szCs w:val="20"/>
        </w:rPr>
      </w:pPr>
      <w:r w:rsidRPr="0007703E">
        <w:rPr>
          <w:rFonts w:ascii="Times New Roman" w:eastAsia="Times New Roman" w:hAnsi="Times New Roman" w:cs="B Yekan" w:hint="cs"/>
          <w:color w:val="333333"/>
          <w:sz w:val="24"/>
          <w:szCs w:val="24"/>
          <w:rtl/>
        </w:rPr>
        <w:t>اصلاح روند تصویب پروپوزال، بررسی گزارش نهایی و کاربست طرح های پژوهش در آموزش و اطلاع رسانی در سایت مرکز</w:t>
      </w:r>
    </w:p>
    <w:p w:rsidR="0007703E" w:rsidRPr="0007703E" w:rsidRDefault="0007703E" w:rsidP="0007703E">
      <w:pPr>
        <w:shd w:val="clear" w:color="auto" w:fill="FFFFFF"/>
        <w:spacing w:after="0" w:line="240" w:lineRule="auto"/>
        <w:ind w:left="150"/>
        <w:jc w:val="right"/>
        <w:rPr>
          <w:rFonts w:ascii="Times New Roman" w:eastAsia="Times New Roman" w:hAnsi="Times New Roman" w:cs="B Yekan"/>
          <w:color w:val="333333"/>
          <w:sz w:val="20"/>
          <w:szCs w:val="20"/>
        </w:rPr>
      </w:pPr>
      <w:r w:rsidRPr="0007703E">
        <w:rPr>
          <w:rFonts w:ascii="Times New Roman" w:eastAsia="Times New Roman" w:hAnsi="Times New Roman" w:cs="B Yekan" w:hint="cs"/>
          <w:color w:val="333333"/>
          <w:sz w:val="24"/>
          <w:szCs w:val="24"/>
          <w:rtl/>
        </w:rPr>
        <w:t>تصویب طرح های پژوهش در آموزش</w:t>
      </w:r>
    </w:p>
    <w:p w:rsidR="0007703E" w:rsidRPr="0007703E" w:rsidRDefault="0007703E" w:rsidP="0007703E">
      <w:pPr>
        <w:shd w:val="clear" w:color="auto" w:fill="FFFFFF"/>
        <w:spacing w:after="0" w:line="240" w:lineRule="auto"/>
        <w:ind w:left="150"/>
        <w:jc w:val="right"/>
        <w:rPr>
          <w:rFonts w:ascii="Times New Roman" w:eastAsia="Times New Roman" w:hAnsi="Times New Roman" w:cs="B Yekan"/>
          <w:color w:val="333333"/>
          <w:sz w:val="20"/>
          <w:szCs w:val="20"/>
        </w:rPr>
      </w:pPr>
      <w:r w:rsidRPr="0007703E">
        <w:rPr>
          <w:rFonts w:ascii="Times New Roman" w:eastAsia="Times New Roman" w:hAnsi="Times New Roman" w:cs="B Yekan" w:hint="cs"/>
          <w:color w:val="333333"/>
          <w:sz w:val="24"/>
          <w:szCs w:val="24"/>
          <w:rtl/>
        </w:rPr>
        <w:t>اتخاذ سیاست هایی جهت تسهیل فرایند تصویب طرح های ارائه شده در زمینه مستائل آموزشی</w:t>
      </w:r>
    </w:p>
    <w:p w:rsidR="0007703E" w:rsidRPr="0007703E" w:rsidRDefault="0007703E" w:rsidP="0007703E">
      <w:pPr>
        <w:shd w:val="clear" w:color="auto" w:fill="FFFFFF"/>
        <w:spacing w:after="0" w:line="240" w:lineRule="auto"/>
        <w:ind w:left="150"/>
        <w:jc w:val="right"/>
        <w:rPr>
          <w:rFonts w:ascii="Times New Roman" w:eastAsia="Times New Roman" w:hAnsi="Times New Roman" w:cs="B Yekan"/>
          <w:color w:val="333333"/>
          <w:sz w:val="20"/>
          <w:szCs w:val="20"/>
        </w:rPr>
      </w:pPr>
      <w:r w:rsidRPr="0007703E">
        <w:rPr>
          <w:rFonts w:ascii="Times New Roman" w:eastAsia="Times New Roman" w:hAnsi="Times New Roman" w:cs="B Yekan" w:hint="cs"/>
          <w:color w:val="333333"/>
          <w:sz w:val="24"/>
          <w:szCs w:val="24"/>
          <w:rtl/>
        </w:rPr>
        <w:t>برنامه ریزی سیاست های تشویقی برای مجریان این طرح ها</w:t>
      </w:r>
    </w:p>
    <w:p w:rsidR="0007703E" w:rsidRPr="0007703E" w:rsidRDefault="0007703E" w:rsidP="0007703E">
      <w:pPr>
        <w:shd w:val="clear" w:color="auto" w:fill="FFFFFF"/>
        <w:spacing w:after="0" w:line="240" w:lineRule="auto"/>
        <w:ind w:left="150"/>
        <w:jc w:val="right"/>
        <w:rPr>
          <w:rFonts w:ascii="Times New Roman" w:eastAsia="Times New Roman" w:hAnsi="Times New Roman" w:cs="B Yekan"/>
          <w:color w:val="333333"/>
          <w:sz w:val="20"/>
          <w:szCs w:val="20"/>
        </w:rPr>
      </w:pPr>
      <w:r w:rsidRPr="0007703E">
        <w:rPr>
          <w:rFonts w:ascii="Times New Roman" w:eastAsia="Times New Roman" w:hAnsi="Times New Roman" w:cs="B Yekan" w:hint="cs"/>
          <w:color w:val="333333"/>
          <w:sz w:val="24"/>
          <w:szCs w:val="24"/>
          <w:rtl/>
        </w:rPr>
        <w:t>اتخاذ سیاستهایی جهت جذب پژوهشگران به سمت پژوهش در آموزش منطبق با اولویت ها</w:t>
      </w:r>
    </w:p>
    <w:p w:rsidR="0007703E" w:rsidRPr="0007703E" w:rsidRDefault="0007703E" w:rsidP="0007703E">
      <w:pPr>
        <w:shd w:val="clear" w:color="auto" w:fill="FFFFFF"/>
        <w:spacing w:after="0" w:line="240" w:lineRule="auto"/>
        <w:ind w:left="150"/>
        <w:jc w:val="right"/>
        <w:rPr>
          <w:rFonts w:ascii="Times New Roman" w:eastAsia="Times New Roman" w:hAnsi="Times New Roman" w:cs="B Yekan"/>
          <w:color w:val="333333"/>
          <w:sz w:val="20"/>
          <w:szCs w:val="20"/>
        </w:rPr>
      </w:pPr>
      <w:r w:rsidRPr="0007703E">
        <w:rPr>
          <w:rFonts w:ascii="Times New Roman" w:eastAsia="Times New Roman" w:hAnsi="Times New Roman" w:cs="B Yekan" w:hint="cs"/>
          <w:color w:val="333333"/>
          <w:sz w:val="24"/>
          <w:szCs w:val="24"/>
          <w:rtl/>
        </w:rPr>
        <w:t>هدایت پایان نامه های با موضوعات حوزه آموزش پزشکی وتلاش در جهت سوق پایان‌نامه‌های دانشجویی در راستای مداخلات آموزش پزشکی</w:t>
      </w:r>
    </w:p>
    <w:p w:rsidR="0007703E" w:rsidRPr="0007703E" w:rsidRDefault="0007703E" w:rsidP="0007703E">
      <w:pPr>
        <w:shd w:val="clear" w:color="auto" w:fill="FFFFFF"/>
        <w:spacing w:after="0" w:line="240" w:lineRule="auto"/>
        <w:ind w:left="150"/>
        <w:jc w:val="right"/>
        <w:rPr>
          <w:rFonts w:ascii="Times New Roman" w:eastAsia="Times New Roman" w:hAnsi="Times New Roman" w:cs="B Yekan"/>
          <w:color w:val="333333"/>
          <w:sz w:val="20"/>
          <w:szCs w:val="20"/>
        </w:rPr>
      </w:pPr>
      <w:r w:rsidRPr="0007703E">
        <w:rPr>
          <w:rFonts w:ascii="Times New Roman" w:eastAsia="Times New Roman" w:hAnsi="Times New Roman" w:cs="B Yekan" w:hint="cs"/>
          <w:color w:val="333333"/>
          <w:sz w:val="24"/>
          <w:szCs w:val="24"/>
          <w:rtl/>
        </w:rPr>
        <w:t>کمک به ارتقاء سطح دانش ومهارت‌های مربوط به آموزش در اعضاء هیئت علمی</w:t>
      </w:r>
    </w:p>
    <w:p w:rsidR="0023071F" w:rsidRDefault="0023071F"/>
    <w:p w:rsidR="00FE1638" w:rsidRPr="0023071F" w:rsidRDefault="00FE1638" w:rsidP="0023071F">
      <w:pPr>
        <w:tabs>
          <w:tab w:val="left" w:pos="2475"/>
        </w:tabs>
      </w:pPr>
    </w:p>
    <w:sectPr w:rsidR="00FE1638" w:rsidRPr="00230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Yeka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08"/>
    <w:rsid w:val="000141F5"/>
    <w:rsid w:val="0007703E"/>
    <w:rsid w:val="001A5808"/>
    <w:rsid w:val="0023071F"/>
    <w:rsid w:val="005A4C4D"/>
    <w:rsid w:val="00C535FD"/>
    <w:rsid w:val="00D33264"/>
    <w:rsid w:val="00FE1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8429"/>
  <w15:chartTrackingRefBased/>
  <w15:docId w15:val="{B8C31B32-1202-42A7-B811-FA2DE222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70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70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57718">
      <w:bodyDiv w:val="1"/>
      <w:marLeft w:val="0"/>
      <w:marRight w:val="0"/>
      <w:marTop w:val="0"/>
      <w:marBottom w:val="0"/>
      <w:divBdr>
        <w:top w:val="none" w:sz="0" w:space="0" w:color="auto"/>
        <w:left w:val="none" w:sz="0" w:space="0" w:color="auto"/>
        <w:bottom w:val="none" w:sz="0" w:space="0" w:color="auto"/>
        <w:right w:val="none" w:sz="0" w:space="0" w:color="auto"/>
      </w:divBdr>
      <w:divsChild>
        <w:div w:id="537473501">
          <w:marLeft w:val="0"/>
          <w:marRight w:val="0"/>
          <w:marTop w:val="300"/>
          <w:marBottom w:val="450"/>
          <w:divBdr>
            <w:top w:val="none" w:sz="0" w:space="0" w:color="auto"/>
            <w:left w:val="none" w:sz="0" w:space="0" w:color="auto"/>
            <w:bottom w:val="single" w:sz="6" w:space="7" w:color="EEEEEE"/>
            <w:right w:val="none" w:sz="0" w:space="0" w:color="auto"/>
          </w:divBdr>
        </w:div>
        <w:div w:id="154761807">
          <w:marLeft w:val="0"/>
          <w:marRight w:val="0"/>
          <w:marTop w:val="0"/>
          <w:marBottom w:val="0"/>
          <w:divBdr>
            <w:top w:val="none" w:sz="0" w:space="0" w:color="auto"/>
            <w:left w:val="none" w:sz="0" w:space="0" w:color="auto"/>
            <w:bottom w:val="none" w:sz="0" w:space="0" w:color="auto"/>
            <w:right w:val="none" w:sz="0" w:space="0" w:color="auto"/>
          </w:divBdr>
        </w:div>
      </w:divsChild>
    </w:div>
    <w:div w:id="1407727223">
      <w:bodyDiv w:val="1"/>
      <w:marLeft w:val="0"/>
      <w:marRight w:val="0"/>
      <w:marTop w:val="0"/>
      <w:marBottom w:val="0"/>
      <w:divBdr>
        <w:top w:val="none" w:sz="0" w:space="0" w:color="auto"/>
        <w:left w:val="none" w:sz="0" w:space="0" w:color="auto"/>
        <w:bottom w:val="none" w:sz="0" w:space="0" w:color="auto"/>
        <w:right w:val="none" w:sz="0" w:space="0" w:color="auto"/>
      </w:divBdr>
      <w:divsChild>
        <w:div w:id="1171144307">
          <w:marLeft w:val="0"/>
          <w:marRight w:val="0"/>
          <w:marTop w:val="300"/>
          <w:marBottom w:val="450"/>
          <w:divBdr>
            <w:top w:val="none" w:sz="0" w:space="0" w:color="auto"/>
            <w:left w:val="none" w:sz="0" w:space="0" w:color="auto"/>
            <w:bottom w:val="single" w:sz="6" w:space="7" w:color="EEEEEE"/>
            <w:right w:val="none" w:sz="0" w:space="0" w:color="auto"/>
          </w:divBdr>
        </w:div>
        <w:div w:id="1848208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c.fums.ac.ir/57-%D9%BE%DA%98%D9%88%D9%87%D8%B4-%D8%AF%D8%B1-%D8%A2%D9%85%D9%88%D8%B2%D8%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4294967290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zinat dadyar</dc:creator>
  <cp:keywords/>
  <dc:description/>
  <cp:lastModifiedBy>zinat dadyar</cp:lastModifiedBy>
  <cp:revision>4</cp:revision>
  <dcterms:created xsi:type="dcterms:W3CDTF">2022-04-09T03:20:00Z</dcterms:created>
  <dcterms:modified xsi:type="dcterms:W3CDTF">2022-04-09T03:22:00Z</dcterms:modified>
</cp:coreProperties>
</file>